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3E" w:rsidRPr="006B5285" w:rsidRDefault="004B3F3E" w:rsidP="004B3F3E">
      <w:pPr>
        <w:jc w:val="center"/>
        <w:rPr>
          <w:b/>
        </w:rPr>
      </w:pPr>
      <w:bookmarkStart w:id="0" w:name="_GoBack"/>
      <w:bookmarkEnd w:id="0"/>
      <w:r w:rsidRPr="006B5285">
        <w:rPr>
          <w:b/>
        </w:rPr>
        <w:t>Сведения о ведущей организации</w:t>
      </w:r>
    </w:p>
    <w:p w:rsidR="004B3F3E" w:rsidRPr="006B5285" w:rsidRDefault="004B3F3E" w:rsidP="004B3F3E">
      <w:pPr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4B3F3E" w:rsidRPr="00D1218E" w:rsidTr="00346C3F">
        <w:tc>
          <w:tcPr>
            <w:tcW w:w="4782" w:type="dxa"/>
          </w:tcPr>
          <w:p w:rsidR="004B3F3E" w:rsidRDefault="004B3F3E" w:rsidP="00346C3F">
            <w:pPr>
              <w:jc w:val="center"/>
              <w:rPr>
                <w:lang w:val="ru-RU"/>
              </w:rPr>
            </w:pPr>
            <w:r w:rsidRPr="004B3F3E">
              <w:rPr>
                <w:lang w:val="ru-RU"/>
              </w:rPr>
              <w:t>Полное наименование организации</w:t>
            </w:r>
          </w:p>
          <w:p w:rsidR="00AB655B" w:rsidRPr="004B3F3E" w:rsidRDefault="00AB655B" w:rsidP="00AB65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учреждение «Федеральный исследовательский центр Институт прикладной математики им. М.В. Келдыша Российской академии наук»</w:t>
            </w:r>
          </w:p>
          <w:p w:rsidR="004B3F3E" w:rsidRPr="00AB655B" w:rsidRDefault="004B3F3E" w:rsidP="00346C3F">
            <w:pPr>
              <w:jc w:val="center"/>
              <w:rPr>
                <w:lang w:val="ru-RU"/>
              </w:rPr>
            </w:pPr>
          </w:p>
        </w:tc>
        <w:tc>
          <w:tcPr>
            <w:tcW w:w="4783" w:type="dxa"/>
          </w:tcPr>
          <w:p w:rsidR="004B3F3E" w:rsidRPr="0046637A" w:rsidRDefault="004B3F3E" w:rsidP="00346C3F">
            <w:pPr>
              <w:jc w:val="center"/>
              <w:rPr>
                <w:lang w:val="ru-RU"/>
              </w:rPr>
            </w:pPr>
            <w:r w:rsidRPr="001A78AA">
              <w:rPr>
                <w:lang w:val="ru-RU"/>
              </w:rPr>
              <w:t>Сокращенное наименование организации</w:t>
            </w:r>
          </w:p>
          <w:p w:rsidR="000D6E06" w:rsidRPr="000D6E06" w:rsidRDefault="000D6E06" w:rsidP="00346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ИПМ им. М.В. Келдыша РАН</w:t>
            </w:r>
          </w:p>
          <w:p w:rsidR="004B3F3E" w:rsidRDefault="004B3F3E" w:rsidP="00346C3F">
            <w:pPr>
              <w:jc w:val="center"/>
              <w:rPr>
                <w:color w:val="004877"/>
                <w:sz w:val="21"/>
                <w:szCs w:val="21"/>
                <w:lang w:val="ru-RU"/>
              </w:rPr>
            </w:pPr>
          </w:p>
          <w:p w:rsidR="004B3F3E" w:rsidRPr="00D1218E" w:rsidRDefault="004B3F3E" w:rsidP="00346C3F">
            <w:pPr>
              <w:jc w:val="center"/>
              <w:rPr>
                <w:lang w:val="ru-RU"/>
              </w:rPr>
            </w:pPr>
          </w:p>
        </w:tc>
      </w:tr>
      <w:tr w:rsidR="004B3F3E" w:rsidTr="00346C3F">
        <w:tc>
          <w:tcPr>
            <w:tcW w:w="9565" w:type="dxa"/>
            <w:gridSpan w:val="2"/>
          </w:tcPr>
          <w:p w:rsidR="004B3F3E" w:rsidRDefault="004B3F3E" w:rsidP="0046637A">
            <w:pPr>
              <w:jc w:val="center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нахождения</w:t>
            </w:r>
            <w:proofErr w:type="spellEnd"/>
          </w:p>
        </w:tc>
      </w:tr>
      <w:tr w:rsidR="004B3F3E" w:rsidRPr="00842AD5" w:rsidTr="00346C3F">
        <w:tc>
          <w:tcPr>
            <w:tcW w:w="4782" w:type="dxa"/>
          </w:tcPr>
          <w:p w:rsidR="004B3F3E" w:rsidRDefault="004B3F3E" w:rsidP="00346C3F">
            <w:pPr>
              <w:jc w:val="center"/>
              <w:rPr>
                <w:lang w:val="ru-RU"/>
              </w:rPr>
            </w:pPr>
            <w:r w:rsidRPr="00D1218E">
              <w:rPr>
                <w:lang w:val="ru-RU"/>
              </w:rPr>
              <w:t>Почтовый адрес</w:t>
            </w:r>
          </w:p>
          <w:p w:rsidR="000E3F59" w:rsidRDefault="000E3F59" w:rsidP="00346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125047,  Москва, </w:t>
            </w:r>
            <w:proofErr w:type="spellStart"/>
            <w:r>
              <w:rPr>
                <w:lang w:val="ru-RU"/>
              </w:rPr>
              <w:t>Миусская</w:t>
            </w:r>
            <w:proofErr w:type="spellEnd"/>
            <w:r>
              <w:rPr>
                <w:lang w:val="ru-RU"/>
              </w:rPr>
              <w:t xml:space="preserve"> пл., д.4, ИПМ им. М.В. Келдыша РАН</w:t>
            </w:r>
          </w:p>
          <w:p w:rsidR="004B3F3E" w:rsidRPr="00842AD5" w:rsidRDefault="004B3F3E" w:rsidP="00346C3F">
            <w:pPr>
              <w:jc w:val="center"/>
              <w:rPr>
                <w:lang w:val="ru-RU"/>
              </w:rPr>
            </w:pPr>
          </w:p>
        </w:tc>
        <w:tc>
          <w:tcPr>
            <w:tcW w:w="4783" w:type="dxa"/>
          </w:tcPr>
          <w:p w:rsidR="004B3F3E" w:rsidRDefault="004B3F3E" w:rsidP="00346C3F">
            <w:pPr>
              <w:jc w:val="center"/>
              <w:rPr>
                <w:lang w:val="ru-RU"/>
              </w:rPr>
            </w:pPr>
            <w:r w:rsidRPr="00842AD5">
              <w:rPr>
                <w:lang w:val="ru-RU"/>
              </w:rPr>
              <w:t>Телефон</w:t>
            </w:r>
          </w:p>
          <w:p w:rsidR="000E3F59" w:rsidRPr="00842AD5" w:rsidRDefault="000E3F59" w:rsidP="00346C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+7 499 978-13-14</w:t>
            </w:r>
          </w:p>
          <w:p w:rsidR="004B3F3E" w:rsidRPr="00842AD5" w:rsidRDefault="004B3F3E" w:rsidP="00346C3F">
            <w:pPr>
              <w:jc w:val="center"/>
              <w:rPr>
                <w:lang w:val="ru-RU"/>
              </w:rPr>
            </w:pPr>
          </w:p>
        </w:tc>
      </w:tr>
      <w:tr w:rsidR="004B3F3E" w:rsidRPr="00842AD5" w:rsidTr="00346C3F">
        <w:tc>
          <w:tcPr>
            <w:tcW w:w="4782" w:type="dxa"/>
          </w:tcPr>
          <w:p w:rsidR="004B3F3E" w:rsidRPr="00842AD5" w:rsidRDefault="004B3F3E" w:rsidP="00346C3F">
            <w:pPr>
              <w:jc w:val="center"/>
              <w:rPr>
                <w:lang w:val="ru-RU"/>
              </w:rPr>
            </w:pPr>
            <w:r w:rsidRPr="00842AD5">
              <w:rPr>
                <w:lang w:val="ru-RU"/>
              </w:rPr>
              <w:t>Адрес электронной почты</w:t>
            </w:r>
          </w:p>
          <w:p w:rsidR="004B3F3E" w:rsidRPr="00842AD5" w:rsidRDefault="004B3F3E" w:rsidP="00346C3F">
            <w:pPr>
              <w:jc w:val="center"/>
              <w:rPr>
                <w:lang w:val="ru-RU"/>
              </w:rPr>
            </w:pPr>
            <w:r>
              <w:t>office</w:t>
            </w:r>
            <w:r w:rsidRPr="00842AD5">
              <w:rPr>
                <w:lang w:val="ru-RU"/>
              </w:rPr>
              <w:t>@</w:t>
            </w:r>
            <w:proofErr w:type="spellStart"/>
            <w:r>
              <w:t>keldysh</w:t>
            </w:r>
            <w:proofErr w:type="spellEnd"/>
            <w:r w:rsidRPr="00842AD5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:rsidR="004B3F3E" w:rsidRPr="00842AD5" w:rsidRDefault="004B3F3E" w:rsidP="00346C3F">
            <w:pPr>
              <w:jc w:val="center"/>
              <w:rPr>
                <w:lang w:val="ru-RU"/>
              </w:rPr>
            </w:pPr>
          </w:p>
        </w:tc>
        <w:tc>
          <w:tcPr>
            <w:tcW w:w="4783" w:type="dxa"/>
          </w:tcPr>
          <w:p w:rsidR="004B3F3E" w:rsidRPr="00842AD5" w:rsidRDefault="004B3F3E" w:rsidP="00346C3F">
            <w:pPr>
              <w:jc w:val="center"/>
              <w:rPr>
                <w:lang w:val="ru-RU"/>
              </w:rPr>
            </w:pPr>
            <w:r w:rsidRPr="00842AD5">
              <w:rPr>
                <w:lang w:val="ru-RU"/>
              </w:rPr>
              <w:t>Адрес официального сайта</w:t>
            </w:r>
          </w:p>
          <w:p w:rsidR="004B3F3E" w:rsidRPr="00842AD5" w:rsidRDefault="004B3F3E" w:rsidP="00346C3F">
            <w:pPr>
              <w:jc w:val="center"/>
              <w:rPr>
                <w:lang w:val="ru-RU"/>
              </w:rPr>
            </w:pPr>
            <w:r>
              <w:t>http</w:t>
            </w:r>
            <w:r w:rsidRPr="00842AD5">
              <w:rPr>
                <w:lang w:val="ru-RU"/>
              </w:rPr>
              <w:t>://</w:t>
            </w:r>
            <w:r>
              <w:t>www</w:t>
            </w:r>
            <w:r w:rsidRPr="00842AD5">
              <w:rPr>
                <w:lang w:val="ru-RU"/>
              </w:rPr>
              <w:t>.</w:t>
            </w:r>
            <w:proofErr w:type="spellStart"/>
            <w:r>
              <w:t>keldysh</w:t>
            </w:r>
            <w:proofErr w:type="spellEnd"/>
            <w:r w:rsidRPr="00842AD5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4B3F3E">
              <w:rPr>
                <w:lang w:val="ru-RU"/>
              </w:rPr>
              <w:t>/</w:t>
            </w:r>
          </w:p>
        </w:tc>
      </w:tr>
      <w:tr w:rsidR="004B3F3E" w:rsidRPr="003F4C95" w:rsidTr="00346C3F">
        <w:trPr>
          <w:trHeight w:val="864"/>
        </w:trPr>
        <w:tc>
          <w:tcPr>
            <w:tcW w:w="9565" w:type="dxa"/>
            <w:gridSpan w:val="2"/>
            <w:tcBorders>
              <w:bottom w:val="single" w:sz="4" w:space="0" w:color="auto"/>
            </w:tcBorders>
          </w:tcPr>
          <w:p w:rsidR="004B3F3E" w:rsidRDefault="004B3F3E" w:rsidP="00346C3F">
            <w:pPr>
              <w:jc w:val="center"/>
            </w:pPr>
            <w:r w:rsidRPr="00410543">
              <w:rPr>
                <w:lang w:val="ru-RU"/>
              </w:rPr>
              <w:t xml:space="preserve">Список основных публикаций работников организации по теме диссертации за посл. </w:t>
            </w:r>
            <w:r>
              <w:t xml:space="preserve">5 </w:t>
            </w:r>
            <w:proofErr w:type="spellStart"/>
            <w:r>
              <w:t>лет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15)</w:t>
            </w:r>
          </w:p>
          <w:p w:rsidR="004B3F3E" w:rsidRPr="000C639E" w:rsidRDefault="004B3F3E" w:rsidP="004B3F3E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lang w:val="ru-RU"/>
              </w:rPr>
            </w:pPr>
            <w:r w:rsidRPr="000C639E">
              <w:rPr>
                <w:lang w:val="ru-RU"/>
              </w:rPr>
              <w:t>А.</w:t>
            </w:r>
            <w:r>
              <w:t> </w:t>
            </w:r>
            <w:r w:rsidRPr="000C639E">
              <w:rPr>
                <w:lang w:val="ru-RU"/>
              </w:rPr>
              <w:t>И.</w:t>
            </w:r>
            <w:r>
              <w:t> </w:t>
            </w:r>
            <w:proofErr w:type="spellStart"/>
            <w:r w:rsidRPr="000C639E">
              <w:rPr>
                <w:lang w:val="ru-RU"/>
              </w:rPr>
              <w:t>Аптекарев</w:t>
            </w:r>
            <w:proofErr w:type="spellEnd"/>
            <w:r w:rsidRPr="000C639E">
              <w:rPr>
                <w:lang w:val="ru-RU"/>
              </w:rPr>
              <w:t>, М.</w:t>
            </w:r>
            <w:r>
              <w:t> </w:t>
            </w:r>
            <w:r w:rsidRPr="000C639E">
              <w:rPr>
                <w:lang w:val="ru-RU"/>
              </w:rPr>
              <w:t>А.</w:t>
            </w:r>
            <w:r>
              <w:t> </w:t>
            </w:r>
            <w:proofErr w:type="spellStart"/>
            <w:r w:rsidRPr="000C639E">
              <w:rPr>
                <w:lang w:val="ru-RU"/>
              </w:rPr>
              <w:t>Лапик</w:t>
            </w:r>
            <w:proofErr w:type="spellEnd"/>
            <w:r w:rsidRPr="000C639E">
              <w:rPr>
                <w:lang w:val="ru-RU"/>
              </w:rPr>
              <w:t>, Ю.</w:t>
            </w:r>
            <w:r>
              <w:t> </w:t>
            </w:r>
            <w:r w:rsidRPr="000C639E">
              <w:rPr>
                <w:lang w:val="ru-RU"/>
              </w:rPr>
              <w:t>Н.</w:t>
            </w:r>
            <w:r>
              <w:t> </w:t>
            </w:r>
            <w:r w:rsidRPr="000C639E">
              <w:rPr>
                <w:lang w:val="ru-RU"/>
              </w:rPr>
              <w:t xml:space="preserve">Орлов, “Об асимптотике спектра комбинационного рассеяния на стоксовых фононах”, </w:t>
            </w:r>
            <w:r w:rsidRPr="000C639E">
              <w:rPr>
                <w:i/>
                <w:iCs/>
                <w:lang w:val="ru-RU"/>
              </w:rPr>
              <w:t>ТМФ</w:t>
            </w:r>
            <w:r w:rsidRPr="000C639E">
              <w:rPr>
                <w:lang w:val="ru-RU"/>
              </w:rPr>
              <w:t xml:space="preserve">, </w:t>
            </w:r>
            <w:r w:rsidRPr="000C639E">
              <w:rPr>
                <w:b/>
                <w:bCs/>
                <w:lang w:val="ru-RU"/>
              </w:rPr>
              <w:t>193</w:t>
            </w:r>
            <w:r w:rsidRPr="000C639E">
              <w:rPr>
                <w:lang w:val="ru-RU"/>
              </w:rPr>
              <w:t xml:space="preserve">:1 (2017), </w:t>
            </w:r>
            <w:r>
              <w:t> </w:t>
            </w:r>
            <w:r w:rsidRPr="000C639E">
              <w:rPr>
                <w:lang w:val="ru-RU"/>
              </w:rPr>
              <w:t>84–103.</w:t>
            </w:r>
          </w:p>
          <w:p w:rsidR="004B3F3E" w:rsidRDefault="004B3F3E" w:rsidP="00C35742">
            <w:pPr>
              <w:pStyle w:val="ab"/>
              <w:numPr>
                <w:ilvl w:val="0"/>
                <w:numId w:val="26"/>
              </w:numPr>
              <w:spacing w:after="0" w:line="240" w:lineRule="auto"/>
            </w:pPr>
            <w:r>
              <w:t>A. I. </w:t>
            </w:r>
            <w:proofErr w:type="spellStart"/>
            <w:r>
              <w:t>Aptekarev</w:t>
            </w:r>
            <w:proofErr w:type="spellEnd"/>
            <w:r>
              <w:t xml:space="preserve">, “The </w:t>
            </w:r>
            <w:proofErr w:type="spellStart"/>
            <w:r>
              <w:t>Mhaskar</w:t>
            </w:r>
            <w:proofErr w:type="spellEnd"/>
            <w:r>
              <w:t>–</w:t>
            </w:r>
            <w:proofErr w:type="spellStart"/>
            <w:proofErr w:type="gramStart"/>
            <w:r>
              <w:t>Saff</w:t>
            </w:r>
            <w:proofErr w:type="spellEnd"/>
            <w:r>
              <w:t xml:space="preserve"> </w:t>
            </w:r>
            <w:r w:rsidRPr="00BF7279">
              <w:t xml:space="preserve"> </w:t>
            </w:r>
            <w:proofErr w:type="spellStart"/>
            <w:r>
              <w:t>Variational</w:t>
            </w:r>
            <w:proofErr w:type="spellEnd"/>
            <w:proofErr w:type="gramEnd"/>
            <w:r>
              <w:t xml:space="preserve"> Principle and Location of the Shocks of Certain Hyperbolic Equations”, </w:t>
            </w:r>
            <w:r w:rsidRPr="00842AD5">
              <w:rPr>
                <w:i/>
                <w:iCs/>
              </w:rPr>
              <w:t>Contemporary Mathematics</w:t>
            </w:r>
            <w:r>
              <w:t xml:space="preserve">, </w:t>
            </w:r>
            <w:r w:rsidRPr="00842AD5">
              <w:rPr>
                <w:b/>
                <w:bCs/>
              </w:rPr>
              <w:t>661</w:t>
            </w:r>
            <w:r>
              <w:t xml:space="preserve"> (2016), 167–186.</w:t>
            </w:r>
          </w:p>
          <w:p w:rsidR="004B3F3E" w:rsidRPr="00153A1F" w:rsidRDefault="004B3F3E" w:rsidP="004B3F3E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lang w:val="ru-RU"/>
              </w:rPr>
            </w:pPr>
            <w:r w:rsidRPr="008360D2">
              <w:rPr>
                <w:lang w:val="ru-RU"/>
              </w:rPr>
              <w:t xml:space="preserve">А.А. Ильин, А.А. Лаптев, </w:t>
            </w:r>
            <w:r w:rsidRPr="004B3F3E">
              <w:rPr>
                <w:lang w:val="ru-RU"/>
              </w:rPr>
              <w:t>“</w:t>
            </w:r>
            <w:r w:rsidRPr="008360D2">
              <w:rPr>
                <w:lang w:val="ru-RU"/>
              </w:rPr>
              <w:t xml:space="preserve">Неравенства </w:t>
            </w:r>
            <w:proofErr w:type="spellStart"/>
            <w:r w:rsidRPr="008360D2">
              <w:rPr>
                <w:lang w:val="ru-RU"/>
              </w:rPr>
              <w:t>Либа</w:t>
            </w:r>
            <w:proofErr w:type="spellEnd"/>
            <w:r w:rsidRPr="008360D2">
              <w:rPr>
                <w:lang w:val="ru-RU"/>
              </w:rPr>
              <w:t xml:space="preserve"> – </w:t>
            </w:r>
            <w:proofErr w:type="spellStart"/>
            <w:r w:rsidRPr="008360D2">
              <w:rPr>
                <w:lang w:val="ru-RU"/>
              </w:rPr>
              <w:t>Тирринга</w:t>
            </w:r>
            <w:proofErr w:type="spellEnd"/>
            <w:r w:rsidRPr="008360D2">
              <w:rPr>
                <w:lang w:val="ru-RU"/>
              </w:rPr>
              <w:t xml:space="preserve"> на торе</w:t>
            </w:r>
            <w:r w:rsidRPr="004B3F3E">
              <w:rPr>
                <w:lang w:val="ru-RU"/>
              </w:rPr>
              <w:t>”</w:t>
            </w:r>
            <w:r w:rsidRPr="008360D2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</w:t>
            </w:r>
            <w:proofErr w:type="spellStart"/>
            <w:r w:rsidRPr="008360D2">
              <w:rPr>
                <w:i/>
                <w:iCs/>
                <w:lang w:val="ru-RU"/>
              </w:rPr>
              <w:t>Матем</w:t>
            </w:r>
            <w:proofErr w:type="spellEnd"/>
            <w:r w:rsidRPr="008360D2">
              <w:rPr>
                <w:i/>
                <w:iCs/>
                <w:lang w:val="ru-RU"/>
              </w:rPr>
              <w:t>. сб.</w:t>
            </w:r>
            <w:r w:rsidRPr="008360D2">
              <w:rPr>
                <w:lang w:val="ru-RU"/>
              </w:rPr>
              <w:t xml:space="preserve">, </w:t>
            </w:r>
            <w:r w:rsidRPr="008360D2">
              <w:rPr>
                <w:b/>
                <w:bCs/>
                <w:lang w:val="ru-RU"/>
              </w:rPr>
              <w:t>207</w:t>
            </w:r>
            <w:r w:rsidRPr="008360D2">
              <w:rPr>
                <w:lang w:val="ru-RU"/>
              </w:rPr>
              <w:t xml:space="preserve">:10 (2016), </w:t>
            </w:r>
            <w:r>
              <w:t> </w:t>
            </w:r>
            <w:r w:rsidRPr="008360D2">
              <w:rPr>
                <w:lang w:val="ru-RU"/>
              </w:rPr>
              <w:t>56–79.</w:t>
            </w:r>
            <w:r w:rsidRPr="008360D2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  <w:p w:rsidR="004B3F3E" w:rsidRPr="00BF7279" w:rsidRDefault="004B3F3E" w:rsidP="004B3F3E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lang w:val="ru-RU"/>
              </w:rPr>
            </w:pPr>
            <w:r w:rsidRPr="00BF7279">
              <w:rPr>
                <w:lang w:val="ru-RU"/>
              </w:rPr>
              <w:t>Ю.</w:t>
            </w:r>
            <w:r>
              <w:t> </w:t>
            </w:r>
            <w:r w:rsidRPr="00BF7279">
              <w:rPr>
                <w:lang w:val="ru-RU"/>
              </w:rPr>
              <w:t>Н.</w:t>
            </w:r>
            <w:r>
              <w:t> </w:t>
            </w:r>
            <w:r w:rsidRPr="00BF7279">
              <w:rPr>
                <w:lang w:val="ru-RU"/>
              </w:rPr>
              <w:t>Орлов, В.</w:t>
            </w:r>
            <w:r>
              <w:t> </w:t>
            </w:r>
            <w:r w:rsidRPr="00BF7279">
              <w:rPr>
                <w:lang w:val="ru-RU"/>
              </w:rPr>
              <w:t>Ж.</w:t>
            </w:r>
            <w:r>
              <w:t> </w:t>
            </w:r>
            <w:proofErr w:type="spellStart"/>
            <w:r w:rsidRPr="00BF7279">
              <w:rPr>
                <w:lang w:val="ru-RU"/>
              </w:rPr>
              <w:t>Сакбаев</w:t>
            </w:r>
            <w:proofErr w:type="spellEnd"/>
            <w:r w:rsidRPr="00BF7279">
              <w:rPr>
                <w:lang w:val="ru-RU"/>
              </w:rPr>
              <w:t>, О.</w:t>
            </w:r>
            <w:r>
              <w:t> </w:t>
            </w:r>
            <w:r w:rsidRPr="00BF7279">
              <w:rPr>
                <w:lang w:val="ru-RU"/>
              </w:rPr>
              <w:t>Г.</w:t>
            </w:r>
            <w:r>
              <w:t> </w:t>
            </w:r>
            <w:proofErr w:type="spellStart"/>
            <w:r w:rsidRPr="00BF7279">
              <w:rPr>
                <w:lang w:val="ru-RU"/>
              </w:rPr>
              <w:t>Смолянов</w:t>
            </w:r>
            <w:proofErr w:type="spellEnd"/>
            <w:r w:rsidRPr="00BF7279">
              <w:rPr>
                <w:lang w:val="ru-RU"/>
              </w:rPr>
              <w:t xml:space="preserve">, “Формулы Фейнмана как метод усреднения случайных гамильтонианов”,   </w:t>
            </w:r>
            <w:r w:rsidRPr="00BF7279">
              <w:rPr>
                <w:i/>
                <w:iCs/>
                <w:lang w:val="ru-RU"/>
              </w:rPr>
              <w:t>Тр. МИАН</w:t>
            </w:r>
            <w:r w:rsidRPr="00BF7279">
              <w:rPr>
                <w:lang w:val="ru-RU"/>
              </w:rPr>
              <w:t xml:space="preserve">, </w:t>
            </w:r>
            <w:r w:rsidRPr="00BF7279">
              <w:rPr>
                <w:b/>
                <w:bCs/>
                <w:lang w:val="ru-RU"/>
              </w:rPr>
              <w:t>285</w:t>
            </w:r>
            <w:r w:rsidRPr="00BF7279">
              <w:rPr>
                <w:lang w:val="ru-RU"/>
              </w:rPr>
              <w:t xml:space="preserve"> (2014), </w:t>
            </w:r>
            <w:r>
              <w:t> </w:t>
            </w:r>
            <w:r w:rsidRPr="00BF7279">
              <w:rPr>
                <w:lang w:val="ru-RU"/>
              </w:rPr>
              <w:t>232–243.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83"/>
              <w:gridCol w:w="66"/>
            </w:tblGrid>
            <w:tr w:rsidR="004B3F3E" w:rsidRPr="00EE7745" w:rsidTr="00346C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B3F3E" w:rsidRPr="008360D2" w:rsidRDefault="004B3F3E" w:rsidP="004B3F3E">
                  <w:pPr>
                    <w:pStyle w:val="ab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817B3">
                    <w:t>В.</w:t>
                  </w:r>
                  <w:r>
                    <w:t> </w:t>
                  </w:r>
                  <w:r w:rsidRPr="007817B3">
                    <w:t>В.</w:t>
                  </w:r>
                  <w:r>
                    <w:t> </w:t>
                  </w:r>
                  <w:r w:rsidRPr="007817B3">
                    <w:t>Веденяпин, С.</w:t>
                  </w:r>
                  <w:r>
                    <w:t> </w:t>
                  </w:r>
                  <w:r w:rsidRPr="007817B3">
                    <w:t>З.</w:t>
                  </w:r>
                  <w:r>
                    <w:t> </w:t>
                  </w:r>
                  <w:proofErr w:type="spellStart"/>
                  <w:r w:rsidRPr="007817B3">
                    <w:t>Аджиев</w:t>
                  </w:r>
                  <w:proofErr w:type="spellEnd"/>
                  <w:r w:rsidRPr="007817B3">
                    <w:t>, “</w:t>
                  </w:r>
                  <w:r>
                    <w:t>Энтропия по Больцману и Пуанкаре</w:t>
                  </w:r>
                  <w:r w:rsidRPr="007817B3">
                    <w:t xml:space="preserve">”, </w:t>
                  </w:r>
                  <w:r w:rsidRPr="007817B3">
                    <w:rPr>
                      <w:i/>
                      <w:iCs/>
                    </w:rPr>
                    <w:t>УМН</w:t>
                  </w:r>
                  <w:r w:rsidRPr="007817B3">
                    <w:t xml:space="preserve">, </w:t>
                  </w:r>
                  <w:r w:rsidRPr="007817B3">
                    <w:rPr>
                      <w:b/>
                      <w:bCs/>
                    </w:rPr>
                    <w:t>69</w:t>
                  </w:r>
                  <w:r w:rsidRPr="007817B3">
                    <w:t xml:space="preserve">:6(420) (2014), </w:t>
                  </w:r>
                  <w:r>
                    <w:t> </w:t>
                  </w:r>
                  <w:r w:rsidRPr="007817B3">
                    <w:t>45–80.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B3F3E" w:rsidRPr="00EE7745" w:rsidRDefault="004B3F3E" w:rsidP="00346C3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E7745">
                    <w:rPr>
                      <w:rFonts w:ascii="Times New Roman" w:hAnsi="Times New Roman"/>
                    </w:rPr>
                    <w:br/>
                  </w:r>
                </w:p>
              </w:tc>
            </w:tr>
          </w:tbl>
          <w:p w:rsidR="004B3F3E" w:rsidRPr="00764704" w:rsidRDefault="004B3F3E" w:rsidP="008621F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</w:t>
            </w:r>
          </w:p>
        </w:tc>
      </w:tr>
    </w:tbl>
    <w:p w:rsidR="004B3F3E" w:rsidRPr="003F4C95" w:rsidRDefault="004B3F3E" w:rsidP="004B3F3E"/>
    <w:sectPr w:rsidR="004B3F3E" w:rsidRPr="003F4C95" w:rsidSect="0017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43" w:rsidRDefault="00B30B43" w:rsidP="000F4A61">
      <w:pPr>
        <w:spacing w:after="0" w:line="240" w:lineRule="auto"/>
      </w:pPr>
      <w:r>
        <w:separator/>
      </w:r>
    </w:p>
  </w:endnote>
  <w:endnote w:type="continuationSeparator" w:id="0">
    <w:p w:rsidR="00B30B43" w:rsidRDefault="00B30B43" w:rsidP="000F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43" w:rsidRDefault="00B30B43" w:rsidP="000F4A61">
      <w:pPr>
        <w:spacing w:after="0" w:line="240" w:lineRule="auto"/>
      </w:pPr>
      <w:r>
        <w:separator/>
      </w:r>
    </w:p>
  </w:footnote>
  <w:footnote w:type="continuationSeparator" w:id="0">
    <w:p w:rsidR="00B30B43" w:rsidRDefault="00B30B43" w:rsidP="000F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F0"/>
    <w:multiLevelType w:val="hybridMultilevel"/>
    <w:tmpl w:val="53A418FE"/>
    <w:lvl w:ilvl="0" w:tplc="B3A20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0707D2"/>
    <w:multiLevelType w:val="hybridMultilevel"/>
    <w:tmpl w:val="6A1AC672"/>
    <w:lvl w:ilvl="0" w:tplc="3880F7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EBE2F7A"/>
    <w:multiLevelType w:val="hybridMultilevel"/>
    <w:tmpl w:val="3EF4A004"/>
    <w:lvl w:ilvl="0" w:tplc="75082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111"/>
    <w:multiLevelType w:val="hybridMultilevel"/>
    <w:tmpl w:val="8918DF36"/>
    <w:lvl w:ilvl="0" w:tplc="697292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104530A"/>
    <w:multiLevelType w:val="hybridMultilevel"/>
    <w:tmpl w:val="CB70199A"/>
    <w:lvl w:ilvl="0" w:tplc="0F4AF902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481210F"/>
    <w:multiLevelType w:val="hybridMultilevel"/>
    <w:tmpl w:val="B8423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6926"/>
    <w:multiLevelType w:val="hybridMultilevel"/>
    <w:tmpl w:val="182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73907"/>
    <w:multiLevelType w:val="hybridMultilevel"/>
    <w:tmpl w:val="0896DAA8"/>
    <w:lvl w:ilvl="0" w:tplc="A7223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F5455D"/>
    <w:multiLevelType w:val="hybridMultilevel"/>
    <w:tmpl w:val="98D8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95DEE"/>
    <w:multiLevelType w:val="hybridMultilevel"/>
    <w:tmpl w:val="63A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5026C"/>
    <w:multiLevelType w:val="hybridMultilevel"/>
    <w:tmpl w:val="AF9C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23834"/>
    <w:multiLevelType w:val="hybridMultilevel"/>
    <w:tmpl w:val="CD6E7CBC"/>
    <w:lvl w:ilvl="0" w:tplc="3CBA1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824D2"/>
    <w:multiLevelType w:val="hybridMultilevel"/>
    <w:tmpl w:val="BED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544BF"/>
    <w:multiLevelType w:val="hybridMultilevel"/>
    <w:tmpl w:val="519AF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D14D5"/>
    <w:multiLevelType w:val="hybridMultilevel"/>
    <w:tmpl w:val="62A8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F65AB"/>
    <w:multiLevelType w:val="hybridMultilevel"/>
    <w:tmpl w:val="36143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A037D"/>
    <w:multiLevelType w:val="hybridMultilevel"/>
    <w:tmpl w:val="EDBA839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65275D73"/>
    <w:multiLevelType w:val="hybridMultilevel"/>
    <w:tmpl w:val="1BEA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9307A"/>
    <w:multiLevelType w:val="hybridMultilevel"/>
    <w:tmpl w:val="E740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A259E"/>
    <w:multiLevelType w:val="hybridMultilevel"/>
    <w:tmpl w:val="00E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1669D"/>
    <w:multiLevelType w:val="hybridMultilevel"/>
    <w:tmpl w:val="D36C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E083F"/>
    <w:multiLevelType w:val="multilevel"/>
    <w:tmpl w:val="1AC20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CA13540"/>
    <w:multiLevelType w:val="hybridMultilevel"/>
    <w:tmpl w:val="51626B30"/>
    <w:lvl w:ilvl="0" w:tplc="E460F5C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B2E69C6"/>
    <w:multiLevelType w:val="hybridMultilevel"/>
    <w:tmpl w:val="B3625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159EE"/>
    <w:multiLevelType w:val="hybridMultilevel"/>
    <w:tmpl w:val="773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B0FE9"/>
    <w:multiLevelType w:val="hybridMultilevel"/>
    <w:tmpl w:val="1996D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5"/>
  </w:num>
  <w:num w:numId="5">
    <w:abstractNumId w:val="13"/>
  </w:num>
  <w:num w:numId="6">
    <w:abstractNumId w:val="1"/>
  </w:num>
  <w:num w:numId="7">
    <w:abstractNumId w:val="4"/>
  </w:num>
  <w:num w:numId="8">
    <w:abstractNumId w:val="24"/>
  </w:num>
  <w:num w:numId="9">
    <w:abstractNumId w:val="3"/>
  </w:num>
  <w:num w:numId="10">
    <w:abstractNumId w:val="16"/>
  </w:num>
  <w:num w:numId="11">
    <w:abstractNumId w:val="14"/>
  </w:num>
  <w:num w:numId="12">
    <w:abstractNumId w:val="17"/>
  </w:num>
  <w:num w:numId="13">
    <w:abstractNumId w:val="18"/>
  </w:num>
  <w:num w:numId="14">
    <w:abstractNumId w:val="12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5"/>
  </w:num>
  <w:num w:numId="20">
    <w:abstractNumId w:val="6"/>
  </w:num>
  <w:num w:numId="21">
    <w:abstractNumId w:val="10"/>
  </w:num>
  <w:num w:numId="22">
    <w:abstractNumId w:val="8"/>
  </w:num>
  <w:num w:numId="23">
    <w:abstractNumId w:val="9"/>
  </w:num>
  <w:num w:numId="24">
    <w:abstractNumId w:val="11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7EC8"/>
    <w:rsid w:val="00021771"/>
    <w:rsid w:val="0003062C"/>
    <w:rsid w:val="000603DD"/>
    <w:rsid w:val="00093882"/>
    <w:rsid w:val="000B4084"/>
    <w:rsid w:val="000B41DC"/>
    <w:rsid w:val="000B7BD7"/>
    <w:rsid w:val="000C248F"/>
    <w:rsid w:val="000C2635"/>
    <w:rsid w:val="000D6E06"/>
    <w:rsid w:val="000E3F59"/>
    <w:rsid w:val="000F01D9"/>
    <w:rsid w:val="000F4A61"/>
    <w:rsid w:val="001175E4"/>
    <w:rsid w:val="00152EA0"/>
    <w:rsid w:val="0015457F"/>
    <w:rsid w:val="00174ABD"/>
    <w:rsid w:val="00190E8C"/>
    <w:rsid w:val="00191BF3"/>
    <w:rsid w:val="001C36D1"/>
    <w:rsid w:val="001C6F8F"/>
    <w:rsid w:val="001E3AF5"/>
    <w:rsid w:val="002057D9"/>
    <w:rsid w:val="00226DCD"/>
    <w:rsid w:val="00227146"/>
    <w:rsid w:val="002323AE"/>
    <w:rsid w:val="002353E7"/>
    <w:rsid w:val="0024433B"/>
    <w:rsid w:val="00264300"/>
    <w:rsid w:val="0027045A"/>
    <w:rsid w:val="002848E3"/>
    <w:rsid w:val="00295869"/>
    <w:rsid w:val="002A3B33"/>
    <w:rsid w:val="002A58D0"/>
    <w:rsid w:val="002A7847"/>
    <w:rsid w:val="002B6635"/>
    <w:rsid w:val="002E53CA"/>
    <w:rsid w:val="002F31FF"/>
    <w:rsid w:val="002F36E7"/>
    <w:rsid w:val="00300161"/>
    <w:rsid w:val="00337A22"/>
    <w:rsid w:val="00350E36"/>
    <w:rsid w:val="003A4078"/>
    <w:rsid w:val="003B6916"/>
    <w:rsid w:val="003C155A"/>
    <w:rsid w:val="003C5C18"/>
    <w:rsid w:val="003D0C55"/>
    <w:rsid w:val="003D0CCA"/>
    <w:rsid w:val="003E2F59"/>
    <w:rsid w:val="003E7EC8"/>
    <w:rsid w:val="003F1FD1"/>
    <w:rsid w:val="0040609D"/>
    <w:rsid w:val="00406C69"/>
    <w:rsid w:val="00442399"/>
    <w:rsid w:val="00456146"/>
    <w:rsid w:val="0046637A"/>
    <w:rsid w:val="00476124"/>
    <w:rsid w:val="00477D55"/>
    <w:rsid w:val="0049341A"/>
    <w:rsid w:val="00494E01"/>
    <w:rsid w:val="004B3F3E"/>
    <w:rsid w:val="004D21AB"/>
    <w:rsid w:val="004D5D9E"/>
    <w:rsid w:val="004E1F4E"/>
    <w:rsid w:val="004F3072"/>
    <w:rsid w:val="00534105"/>
    <w:rsid w:val="00552B9C"/>
    <w:rsid w:val="00552D2A"/>
    <w:rsid w:val="0058245C"/>
    <w:rsid w:val="005834F6"/>
    <w:rsid w:val="00586EDB"/>
    <w:rsid w:val="005B6BBD"/>
    <w:rsid w:val="005C4F13"/>
    <w:rsid w:val="005C5BD6"/>
    <w:rsid w:val="005D262E"/>
    <w:rsid w:val="006236AD"/>
    <w:rsid w:val="00655D28"/>
    <w:rsid w:val="00661276"/>
    <w:rsid w:val="00673617"/>
    <w:rsid w:val="0067720E"/>
    <w:rsid w:val="006A6B20"/>
    <w:rsid w:val="006B4BA3"/>
    <w:rsid w:val="006C354F"/>
    <w:rsid w:val="006E4D75"/>
    <w:rsid w:val="006E5382"/>
    <w:rsid w:val="00720AF2"/>
    <w:rsid w:val="0072285B"/>
    <w:rsid w:val="00730E20"/>
    <w:rsid w:val="00731564"/>
    <w:rsid w:val="00744D26"/>
    <w:rsid w:val="00755DAC"/>
    <w:rsid w:val="007A269C"/>
    <w:rsid w:val="007A27F8"/>
    <w:rsid w:val="007A73CB"/>
    <w:rsid w:val="007D487A"/>
    <w:rsid w:val="007D6CEC"/>
    <w:rsid w:val="007F6BA3"/>
    <w:rsid w:val="00804A01"/>
    <w:rsid w:val="00813425"/>
    <w:rsid w:val="00820E2C"/>
    <w:rsid w:val="00835E62"/>
    <w:rsid w:val="0083600C"/>
    <w:rsid w:val="0084083D"/>
    <w:rsid w:val="008621FE"/>
    <w:rsid w:val="008B1647"/>
    <w:rsid w:val="008C02AC"/>
    <w:rsid w:val="008C5C5D"/>
    <w:rsid w:val="008F5BAF"/>
    <w:rsid w:val="008F74E1"/>
    <w:rsid w:val="009000C9"/>
    <w:rsid w:val="00901D94"/>
    <w:rsid w:val="009216A5"/>
    <w:rsid w:val="00964A5C"/>
    <w:rsid w:val="009A4987"/>
    <w:rsid w:val="009B0940"/>
    <w:rsid w:val="009B275C"/>
    <w:rsid w:val="009C5391"/>
    <w:rsid w:val="00A00BB3"/>
    <w:rsid w:val="00A06262"/>
    <w:rsid w:val="00A757DF"/>
    <w:rsid w:val="00AB42DA"/>
    <w:rsid w:val="00AB655B"/>
    <w:rsid w:val="00B2247E"/>
    <w:rsid w:val="00B30B43"/>
    <w:rsid w:val="00B42FD3"/>
    <w:rsid w:val="00B46074"/>
    <w:rsid w:val="00B46322"/>
    <w:rsid w:val="00B4735B"/>
    <w:rsid w:val="00B8559F"/>
    <w:rsid w:val="00B877A4"/>
    <w:rsid w:val="00B87FBC"/>
    <w:rsid w:val="00BB0C49"/>
    <w:rsid w:val="00C1514E"/>
    <w:rsid w:val="00C253FB"/>
    <w:rsid w:val="00C35742"/>
    <w:rsid w:val="00C475B7"/>
    <w:rsid w:val="00C56938"/>
    <w:rsid w:val="00C73985"/>
    <w:rsid w:val="00C76A00"/>
    <w:rsid w:val="00C961BE"/>
    <w:rsid w:val="00CB1D07"/>
    <w:rsid w:val="00CC3703"/>
    <w:rsid w:val="00CC690E"/>
    <w:rsid w:val="00CC70DE"/>
    <w:rsid w:val="00D168A0"/>
    <w:rsid w:val="00D26D0F"/>
    <w:rsid w:val="00D41813"/>
    <w:rsid w:val="00D51876"/>
    <w:rsid w:val="00D57704"/>
    <w:rsid w:val="00D67A8C"/>
    <w:rsid w:val="00D71315"/>
    <w:rsid w:val="00DD145B"/>
    <w:rsid w:val="00E309A2"/>
    <w:rsid w:val="00E43B51"/>
    <w:rsid w:val="00E64FFB"/>
    <w:rsid w:val="00E90A4B"/>
    <w:rsid w:val="00ED1368"/>
    <w:rsid w:val="00EE08CF"/>
    <w:rsid w:val="00EE257E"/>
    <w:rsid w:val="00EF1868"/>
    <w:rsid w:val="00F12596"/>
    <w:rsid w:val="00F1783E"/>
    <w:rsid w:val="00F2040F"/>
    <w:rsid w:val="00F54A47"/>
    <w:rsid w:val="00F70483"/>
    <w:rsid w:val="00F83EB9"/>
    <w:rsid w:val="00FA22AB"/>
    <w:rsid w:val="00FC003E"/>
    <w:rsid w:val="00FF1337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8F5B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B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A61"/>
  </w:style>
  <w:style w:type="paragraph" w:styleId="a9">
    <w:name w:val="footer"/>
    <w:basedOn w:val="a"/>
    <w:link w:val="aa"/>
    <w:uiPriority w:val="99"/>
    <w:unhideWhenUsed/>
    <w:rsid w:val="000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A61"/>
  </w:style>
  <w:style w:type="paragraph" w:styleId="ab">
    <w:name w:val="List Paragraph"/>
    <w:basedOn w:val="a"/>
    <w:uiPriority w:val="34"/>
    <w:qFormat/>
    <w:rsid w:val="003D0CCA"/>
    <w:pPr>
      <w:ind w:left="720"/>
      <w:contextualSpacing/>
    </w:pPr>
  </w:style>
  <w:style w:type="table" w:styleId="ac">
    <w:name w:val="Table Grid"/>
    <w:basedOn w:val="a1"/>
    <w:uiPriority w:val="59"/>
    <w:locked/>
    <w:rsid w:val="004B3F3E"/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F99D-1842-D54E-BB70-0D62ED69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AMIR15</dc:creator>
  <cp:lastModifiedBy>Natalia Beletskaya</cp:lastModifiedBy>
  <cp:revision>2</cp:revision>
  <cp:lastPrinted>2015-10-18T21:32:00Z</cp:lastPrinted>
  <dcterms:created xsi:type="dcterms:W3CDTF">2017-10-24T06:51:00Z</dcterms:created>
  <dcterms:modified xsi:type="dcterms:W3CDTF">2017-10-24T06:51:00Z</dcterms:modified>
</cp:coreProperties>
</file>